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E2" w:rsidRPr="003740E2" w:rsidRDefault="003740E2">
      <w:r>
        <w:t>Семейство входных характеристик</w:t>
      </w:r>
      <w:r>
        <w:rPr>
          <w:lang w:val="en-US"/>
        </w:rPr>
        <w:t>:</w:t>
      </w:r>
    </w:p>
    <w:tbl>
      <w:tblPr>
        <w:tblW w:w="10736" w:type="dxa"/>
        <w:tblInd w:w="108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кб=0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кб=3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кб=6,5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кб=10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эб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эб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эб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эб</w:t>
            </w:r>
            <w:proofErr w:type="spellEnd"/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0,671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0,678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0,689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0,697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0,702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0,707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0,711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0,715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0,718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0,721</w:t>
            </w:r>
          </w:p>
        </w:tc>
      </w:tr>
    </w:tbl>
    <w:p w:rsidR="00000000" w:rsidRDefault="002447D5"/>
    <w:p w:rsidR="003740E2" w:rsidRDefault="00812808" w:rsidP="003740E2">
      <w:pPr>
        <w:jc w:val="center"/>
      </w:pPr>
      <w:r w:rsidRPr="00812808">
        <w:drawing>
          <wp:inline distT="0" distB="0" distL="0" distR="0">
            <wp:extent cx="5591175" cy="2743200"/>
            <wp:effectExtent l="1905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1175" cy="2743200"/>
                      <a:chOff x="0" y="0"/>
                      <a:chExt cx="5591175" cy="2743200"/>
                    </a:xfrm>
                  </a:grpSpPr>
                  <a:graphicFrame>
                    <a:nvGraphicFramePr>
                      <a:cNvPr id="2" name="Диаграмма 1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4"/>
                      </a:graphicData>
                    </a:graphic>
                    <a:xfrm>
                      <a:off x="0" y="0"/>
                      <a:ext cx="5591175" cy="2743200"/>
                    </a:xfrm>
                  </a:graphicFrame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314325" y="38100"/>
                        <a:ext cx="3905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/>
                            <a:t>I</a:t>
                          </a:r>
                          <a:r>
                            <a:rPr lang="ru-RU" sz="1100"/>
                            <a:t>э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5124450" y="2228850"/>
                        <a:ext cx="409575" cy="3238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/>
                            <a:t>U</a:t>
                          </a:r>
                          <a:r>
                            <a:rPr lang="ru-RU" sz="1100"/>
                            <a:t>эб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3740E2" w:rsidRDefault="003740E2" w:rsidP="003740E2"/>
    <w:p w:rsidR="003740E2" w:rsidRPr="003740E2" w:rsidRDefault="003740E2" w:rsidP="003740E2">
      <w:r>
        <w:t>Семейство выходных характеристик</w:t>
      </w:r>
      <w:proofErr w:type="gramStart"/>
      <w:r>
        <w:rPr>
          <w:lang w:val="en-US"/>
        </w:rPr>
        <w:t xml:space="preserve"> :</w:t>
      </w:r>
      <w:proofErr w:type="gramEnd"/>
    </w:p>
    <w:tbl>
      <w:tblPr>
        <w:tblW w:w="10736" w:type="dxa"/>
        <w:tblInd w:w="108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э=1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э=3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э=6,5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э=10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кб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9,968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9,968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9,968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9,969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9,971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9,972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9,972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0,998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9,973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9,973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9,974</w:t>
            </w:r>
          </w:p>
        </w:tc>
      </w:tr>
      <w:tr w:rsidR="003740E2" w:rsidRPr="003740E2" w:rsidTr="003740E2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2,995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6,485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9,976</w:t>
            </w:r>
          </w:p>
        </w:tc>
      </w:tr>
    </w:tbl>
    <w:p w:rsidR="003740E2" w:rsidRDefault="003740E2" w:rsidP="003740E2"/>
    <w:p w:rsidR="003740E2" w:rsidRDefault="00812808" w:rsidP="003740E2">
      <w:pPr>
        <w:jc w:val="center"/>
      </w:pPr>
      <w:r w:rsidRPr="00812808">
        <w:lastRenderedPageBreak/>
        <w:drawing>
          <wp:inline distT="0" distB="0" distL="0" distR="0">
            <wp:extent cx="5229226" cy="2676525"/>
            <wp:effectExtent l="19050" t="0" r="9524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29226" cy="2676525"/>
                      <a:chOff x="0" y="0"/>
                      <a:chExt cx="5229226" cy="2676525"/>
                    </a:xfrm>
                  </a:grpSpPr>
                  <a:graphicFrame>
                    <a:nvGraphicFramePr>
                      <a:cNvPr id="5" name="Диаграмма 4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5"/>
                      </a:graphicData>
                    </a:graphic>
                    <a:xfrm>
                      <a:off x="0" y="0"/>
                      <a:ext cx="5229226" cy="2676525"/>
                    </a:xfrm>
                  </a:graphicFrame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4400551" y="2143126"/>
                        <a:ext cx="476250" cy="3238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/>
                            <a:t>U</a:t>
                          </a:r>
                          <a:r>
                            <a:rPr lang="ru-RU" sz="1100"/>
                            <a:t>кб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85751" y="19050"/>
                        <a:ext cx="533401" cy="2952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/>
                            <a:t>I</a:t>
                          </a:r>
                          <a:r>
                            <a:rPr lang="ru-RU" sz="1100"/>
                            <a:t>к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3740E2" w:rsidRDefault="003740E2" w:rsidP="003740E2">
      <w:r>
        <w:t>Семейство выходных характеристик (Схема с ОЭ)</w:t>
      </w:r>
    </w:p>
    <w:tbl>
      <w:tblPr>
        <w:tblW w:w="10672" w:type="dxa"/>
        <w:tblInd w:w="108" w:type="dxa"/>
        <w:tblLook w:val="04A0"/>
      </w:tblPr>
      <w:tblGrid>
        <w:gridCol w:w="1162"/>
        <w:gridCol w:w="774"/>
        <w:gridCol w:w="976"/>
        <w:gridCol w:w="1162"/>
        <w:gridCol w:w="774"/>
        <w:gridCol w:w="976"/>
        <w:gridCol w:w="976"/>
        <w:gridCol w:w="960"/>
        <w:gridCol w:w="976"/>
        <w:gridCol w:w="976"/>
        <w:gridCol w:w="960"/>
      </w:tblGrid>
      <w:tr w:rsidR="003740E2" w:rsidRPr="003740E2" w:rsidTr="003740E2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б=100мкА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б=200мкА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б=400мкА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б=500мкА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кэ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кэ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U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кэ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740E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gramEnd"/>
            <w:r w:rsidRPr="003740E2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spellEnd"/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</w:tr>
      <w:tr w:rsidR="003740E2" w:rsidRPr="003740E2" w:rsidTr="003740E2">
        <w:trPr>
          <w:trHeight w:val="3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E2" w:rsidRPr="003740E2" w:rsidRDefault="003740E2" w:rsidP="003740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740E2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</w:tbl>
    <w:p w:rsidR="003740E2" w:rsidRDefault="003740E2" w:rsidP="003740E2"/>
    <w:p w:rsidR="003740E2" w:rsidRDefault="003740E2" w:rsidP="003740E2"/>
    <w:p w:rsidR="003740E2" w:rsidRDefault="00812808" w:rsidP="003740E2">
      <w:r w:rsidRPr="00812808">
        <w:drawing>
          <wp:inline distT="0" distB="0" distL="0" distR="0">
            <wp:extent cx="4572000" cy="280035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800350"/>
                      <a:chOff x="0" y="0"/>
                      <a:chExt cx="4572000" cy="2800350"/>
                    </a:xfrm>
                  </a:grpSpPr>
                  <a:graphicFrame>
                    <a:nvGraphicFramePr>
                      <a:cNvPr id="8" name="Диаграмма 7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0" y="57150"/>
                      <a:ext cx="4572000" cy="2743200"/>
                    </a:xfrm>
                  </a:graphicFrame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23850" y="0"/>
                        <a:ext cx="533401" cy="2952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/>
                            <a:t>I</a:t>
                          </a:r>
                          <a:r>
                            <a:rPr lang="ru-RU" sz="1100"/>
                            <a:t>к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476625" y="2324100"/>
                        <a:ext cx="533401" cy="2952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/>
                            <a:t>U</a:t>
                          </a:r>
                          <a:r>
                            <a:rPr lang="ru-RU" sz="1100"/>
                            <a:t>кэ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3740E2" w:rsidRDefault="003740E2" w:rsidP="003740E2"/>
    <w:sectPr w:rsidR="003740E2" w:rsidSect="003740E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0E2"/>
    <w:rsid w:val="002447D5"/>
    <w:rsid w:val="003740E2"/>
    <w:rsid w:val="0081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2;&#1090;\lab5m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2;&#1090;\lab5m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2;&#1090;\lab5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2118472414116924E-2"/>
          <c:y val="0.12084499854184894"/>
          <c:w val="0.8279427848350297"/>
          <c:h val="0.72878062117235343"/>
        </c:manualLayout>
      </c:layout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Лист1!$B$4:$B$14</c:f>
              <c:numCache>
                <c:formatCode>General</c:formatCode>
                <c:ptCount val="11"/>
                <c:pt idx="0">
                  <c:v>0</c:v>
                </c:pt>
                <c:pt idx="1">
                  <c:v>0.67600000000000005</c:v>
                </c:pt>
                <c:pt idx="2">
                  <c:v>0.68300000000000005</c:v>
                </c:pt>
                <c:pt idx="3">
                  <c:v>0.69399999999999995</c:v>
                </c:pt>
                <c:pt idx="4">
                  <c:v>0.70199999999999996</c:v>
                </c:pt>
                <c:pt idx="5">
                  <c:v>0.70799999999999996</c:v>
                </c:pt>
                <c:pt idx="6">
                  <c:v>0.71299999999999997</c:v>
                </c:pt>
                <c:pt idx="7">
                  <c:v>0.71699999999999997</c:v>
                </c:pt>
                <c:pt idx="8">
                  <c:v>0.72</c:v>
                </c:pt>
                <c:pt idx="9">
                  <c:v>0.72399999999999998</c:v>
                </c:pt>
                <c:pt idx="10">
                  <c:v>0.72599999999999998</c:v>
                </c:pt>
              </c:numCache>
            </c:numRef>
          </c:xVal>
          <c:yVal>
            <c:numRef>
              <c:f>Лист1!$A$4:$A$14</c:f>
              <c:numCache>
                <c:formatCode>General</c:formatCode>
                <c:ptCount val="11"/>
                <c:pt idx="0">
                  <c:v>0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Лист1!$E$4:$E$14</c:f>
              <c:numCache>
                <c:formatCode>General</c:formatCode>
                <c:ptCount val="11"/>
                <c:pt idx="0">
                  <c:v>0</c:v>
                </c:pt>
                <c:pt idx="1">
                  <c:v>0.67400000000000004</c:v>
                </c:pt>
                <c:pt idx="2">
                  <c:v>0.68200000000000005</c:v>
                </c:pt>
                <c:pt idx="3">
                  <c:v>0.69199999999999995</c:v>
                </c:pt>
                <c:pt idx="4">
                  <c:v>0.7</c:v>
                </c:pt>
                <c:pt idx="5">
                  <c:v>0.70599999999999996</c:v>
                </c:pt>
                <c:pt idx="6">
                  <c:v>0.71099999999999997</c:v>
                </c:pt>
                <c:pt idx="7">
                  <c:v>0.71499999999999997</c:v>
                </c:pt>
                <c:pt idx="8">
                  <c:v>0.71899999999999997</c:v>
                </c:pt>
                <c:pt idx="9">
                  <c:v>0.72199999999999998</c:v>
                </c:pt>
                <c:pt idx="10">
                  <c:v>0.72499999999999998</c:v>
                </c:pt>
              </c:numCache>
            </c:numRef>
          </c:xVal>
          <c:yVal>
            <c:numRef>
              <c:f>Лист1!$D$4:$D$14</c:f>
              <c:numCache>
                <c:formatCode>General</c:formatCode>
                <c:ptCount val="11"/>
                <c:pt idx="0">
                  <c:v>0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yVal>
          <c:smooth val="1"/>
        </c:ser>
        <c:axId val="79792000"/>
        <c:axId val="80369920"/>
      </c:scatterChart>
      <c:valAx>
        <c:axId val="79792000"/>
        <c:scaling>
          <c:orientation val="minMax"/>
        </c:scaling>
        <c:axPos val="b"/>
        <c:numFmt formatCode="General" sourceLinked="1"/>
        <c:tickLblPos val="nextTo"/>
        <c:crossAx val="80369920"/>
        <c:crosses val="autoZero"/>
        <c:crossBetween val="midCat"/>
      </c:valAx>
      <c:valAx>
        <c:axId val="80369920"/>
        <c:scaling>
          <c:orientation val="minMax"/>
        </c:scaling>
        <c:axPos val="l"/>
        <c:majorGridlines/>
        <c:numFmt formatCode="General" sourceLinked="1"/>
        <c:tickLblPos val="nextTo"/>
        <c:crossAx val="7979200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9698984132642314E-2"/>
          <c:y val="0.10580286005174618"/>
          <c:w val="0.7369058059452781"/>
          <c:h val="0.74382268052792333"/>
        </c:manualLayout>
      </c:layout>
      <c:lineChart>
        <c:grouping val="standard"/>
        <c:ser>
          <c:idx val="0"/>
          <c:order val="0"/>
          <c:tx>
            <c:strRef>
              <c:f>Лист1!$A$32</c:f>
              <c:strCache>
                <c:ptCount val="1"/>
                <c:pt idx="0">
                  <c:v>Iэ=1</c:v>
                </c:pt>
              </c:strCache>
            </c:strRef>
          </c:tx>
          <c:marker>
            <c:symbol val="none"/>
          </c:marker>
          <c:cat>
            <c:numRef>
              <c:f>Лист1!$A$34:$A$45</c:f>
              <c:numCache>
                <c:formatCode>General</c:formatCode>
                <c:ptCount val="1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</c:numCache>
            </c:numRef>
          </c:cat>
          <c:val>
            <c:numRef>
              <c:f>Лист1!$B$34:$B$45</c:f>
              <c:numCache>
                <c:formatCode>General</c:formatCode>
                <c:ptCount val="12"/>
                <c:pt idx="0">
                  <c:v>0</c:v>
                </c:pt>
                <c:pt idx="1">
                  <c:v>0.997</c:v>
                </c:pt>
                <c:pt idx="2">
                  <c:v>0.997</c:v>
                </c:pt>
                <c:pt idx="3">
                  <c:v>0.997</c:v>
                </c:pt>
                <c:pt idx="4">
                  <c:v>0.997</c:v>
                </c:pt>
                <c:pt idx="5">
                  <c:v>0.997</c:v>
                </c:pt>
                <c:pt idx="6">
                  <c:v>0.998</c:v>
                </c:pt>
                <c:pt idx="7">
                  <c:v>0.998</c:v>
                </c:pt>
                <c:pt idx="8">
                  <c:v>0.998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Iэ=3</c:v>
                </c:pt>
              </c:strCache>
            </c:strRef>
          </c:tx>
          <c:marker>
            <c:symbol val="none"/>
          </c:marker>
          <c:cat>
            <c:numRef>
              <c:f>Лист1!$D$34:$D$45</c:f>
              <c:numCache>
                <c:formatCode>General</c:formatCode>
                <c:ptCount val="1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</c:numCache>
            </c:numRef>
          </c:cat>
          <c:val>
            <c:numRef>
              <c:f>Лист1!$E$34:$E$45</c:f>
              <c:numCache>
                <c:formatCode>General</c:formatCode>
                <c:ptCount val="12"/>
                <c:pt idx="0">
                  <c:v>0</c:v>
                </c:pt>
                <c:pt idx="1">
                  <c:v>2.9910000000000001</c:v>
                </c:pt>
                <c:pt idx="2">
                  <c:v>2.9910000000000001</c:v>
                </c:pt>
                <c:pt idx="3">
                  <c:v>2.992</c:v>
                </c:pt>
                <c:pt idx="4">
                  <c:v>2.992</c:v>
                </c:pt>
                <c:pt idx="5">
                  <c:v>2.992</c:v>
                </c:pt>
                <c:pt idx="6">
                  <c:v>2.9929999999999999</c:v>
                </c:pt>
                <c:pt idx="7">
                  <c:v>2.9929999999999999</c:v>
                </c:pt>
                <c:pt idx="8">
                  <c:v>2.9940000000000002</c:v>
                </c:pt>
                <c:pt idx="9">
                  <c:v>2.9940000000000002</c:v>
                </c:pt>
                <c:pt idx="10">
                  <c:v>2.9950000000000001</c:v>
                </c:pt>
                <c:pt idx="11">
                  <c:v>2.9950000000000001</c:v>
                </c:pt>
              </c:numCache>
            </c:numRef>
          </c:val>
        </c:ser>
        <c:ser>
          <c:idx val="2"/>
          <c:order val="2"/>
          <c:tx>
            <c:strRef>
              <c:f>Лист1!$G$32</c:f>
              <c:strCache>
                <c:ptCount val="1"/>
                <c:pt idx="0">
                  <c:v>Iэ=6,5</c:v>
                </c:pt>
              </c:strCache>
            </c:strRef>
          </c:tx>
          <c:marker>
            <c:symbol val="none"/>
          </c:marker>
          <c:cat>
            <c:numRef>
              <c:f>Лист1!$G$34:$G$45</c:f>
              <c:numCache>
                <c:formatCode>General</c:formatCode>
                <c:ptCount val="1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</c:numCache>
            </c:numRef>
          </c:cat>
          <c:val>
            <c:numRef>
              <c:f>Лист1!$H$34:$H$45</c:f>
              <c:numCache>
                <c:formatCode>General</c:formatCode>
                <c:ptCount val="12"/>
                <c:pt idx="0">
                  <c:v>0</c:v>
                </c:pt>
                <c:pt idx="1">
                  <c:v>6.4790000000000001</c:v>
                </c:pt>
                <c:pt idx="2">
                  <c:v>6.4790000000000001</c:v>
                </c:pt>
                <c:pt idx="3">
                  <c:v>6.48</c:v>
                </c:pt>
                <c:pt idx="4">
                  <c:v>6.4809999999999999</c:v>
                </c:pt>
                <c:pt idx="5">
                  <c:v>6.4809999999999999</c:v>
                </c:pt>
                <c:pt idx="6">
                  <c:v>6.4820000000000002</c:v>
                </c:pt>
                <c:pt idx="7">
                  <c:v>6.4820000000000002</c:v>
                </c:pt>
                <c:pt idx="8">
                  <c:v>6.4829999999999997</c:v>
                </c:pt>
                <c:pt idx="9">
                  <c:v>6.484</c:v>
                </c:pt>
                <c:pt idx="10">
                  <c:v>6.484</c:v>
                </c:pt>
                <c:pt idx="11">
                  <c:v>6.4850000000000003</c:v>
                </c:pt>
              </c:numCache>
            </c:numRef>
          </c:val>
        </c:ser>
        <c:ser>
          <c:idx val="3"/>
          <c:order val="3"/>
          <c:tx>
            <c:strRef>
              <c:f>Лист1!$J$32</c:f>
              <c:strCache>
                <c:ptCount val="1"/>
                <c:pt idx="0">
                  <c:v>Iэ=10</c:v>
                </c:pt>
              </c:strCache>
            </c:strRef>
          </c:tx>
          <c:marker>
            <c:symbol val="none"/>
          </c:marker>
          <c:cat>
            <c:numRef>
              <c:f>Лист1!$J$34:$J$45</c:f>
              <c:numCache>
                <c:formatCode>General</c:formatCode>
                <c:ptCount val="1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</c:numCache>
            </c:numRef>
          </c:cat>
          <c:val>
            <c:numRef>
              <c:f>Лист1!$K$34:$K$45</c:f>
              <c:numCache>
                <c:formatCode>General</c:formatCode>
                <c:ptCount val="12"/>
                <c:pt idx="0">
                  <c:v>0</c:v>
                </c:pt>
                <c:pt idx="1">
                  <c:v>9.968</c:v>
                </c:pt>
                <c:pt idx="2">
                  <c:v>9.968</c:v>
                </c:pt>
                <c:pt idx="3">
                  <c:v>9.968</c:v>
                </c:pt>
                <c:pt idx="4">
                  <c:v>9.9689999999999994</c:v>
                </c:pt>
                <c:pt idx="5">
                  <c:v>9.9710000000000001</c:v>
                </c:pt>
                <c:pt idx="6">
                  <c:v>9.9719999999999995</c:v>
                </c:pt>
                <c:pt idx="7">
                  <c:v>9.9719999999999995</c:v>
                </c:pt>
                <c:pt idx="8">
                  <c:v>9.9730000000000008</c:v>
                </c:pt>
                <c:pt idx="9">
                  <c:v>9.9730000000000008</c:v>
                </c:pt>
                <c:pt idx="10">
                  <c:v>9.9740000000000002</c:v>
                </c:pt>
                <c:pt idx="11">
                  <c:v>9.9760000000000009</c:v>
                </c:pt>
              </c:numCache>
            </c:numRef>
          </c:val>
        </c:ser>
        <c:marker val="1"/>
        <c:axId val="95153536"/>
        <c:axId val="95192192"/>
      </c:lineChart>
      <c:catAx>
        <c:axId val="95153536"/>
        <c:scaling>
          <c:orientation val="minMax"/>
        </c:scaling>
        <c:axPos val="b"/>
        <c:numFmt formatCode="General" sourceLinked="1"/>
        <c:tickLblPos val="nextTo"/>
        <c:crossAx val="95192192"/>
        <c:crosses val="autoZero"/>
        <c:auto val="1"/>
        <c:lblAlgn val="ctr"/>
        <c:lblOffset val="100"/>
      </c:catAx>
      <c:valAx>
        <c:axId val="95192192"/>
        <c:scaling>
          <c:orientation val="minMax"/>
        </c:scaling>
        <c:axPos val="l"/>
        <c:majorGridlines/>
        <c:numFmt formatCode="General" sourceLinked="1"/>
        <c:tickLblPos val="nextTo"/>
        <c:crossAx val="95153536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8571741032371027E-2"/>
          <c:y val="7.4548702245552642E-2"/>
          <c:w val="0.63117125984251965"/>
          <c:h val="0.79822506561679785"/>
        </c:manualLayout>
      </c:layout>
      <c:scatterChart>
        <c:scatterStyle val="smoothMarker"/>
        <c:ser>
          <c:idx val="0"/>
          <c:order val="0"/>
          <c:tx>
            <c:v>Iб=100мкА</c:v>
          </c:tx>
          <c:xVal>
            <c:numRef>
              <c:f>Лист1!$A$81:$A$91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Лист1!$B$81:$B$91</c:f>
              <c:numCache>
                <c:formatCode>General</c:formatCode>
                <c:ptCount val="11"/>
                <c:pt idx="0">
                  <c:v>0</c:v>
                </c:pt>
                <c:pt idx="1">
                  <c:v>28</c:v>
                </c:pt>
                <c:pt idx="2">
                  <c:v>29</c:v>
                </c:pt>
                <c:pt idx="3">
                  <c:v>29</c:v>
                </c:pt>
                <c:pt idx="4">
                  <c:v>30</c:v>
                </c:pt>
                <c:pt idx="5">
                  <c:v>31</c:v>
                </c:pt>
                <c:pt idx="6">
                  <c:v>31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</c:numCache>
            </c:numRef>
          </c:yVal>
        </c:ser>
        <c:ser>
          <c:idx val="1"/>
          <c:order val="1"/>
          <c:tx>
            <c:v>Iб=200мкА</c:v>
          </c:tx>
          <c:xVal>
            <c:numRef>
              <c:f>Лист1!$D$81:$D$91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Лист1!$E$81:$E$91</c:f>
              <c:numCache>
                <c:formatCode>General</c:formatCode>
                <c:ptCount val="11"/>
                <c:pt idx="0">
                  <c:v>0</c:v>
                </c:pt>
                <c:pt idx="1">
                  <c:v>51</c:v>
                </c:pt>
                <c:pt idx="2">
                  <c:v>52</c:v>
                </c:pt>
                <c:pt idx="3">
                  <c:v>53</c:v>
                </c:pt>
                <c:pt idx="4">
                  <c:v>54</c:v>
                </c:pt>
                <c:pt idx="5">
                  <c:v>56</c:v>
                </c:pt>
                <c:pt idx="6">
                  <c:v>57</c:v>
                </c:pt>
                <c:pt idx="7">
                  <c:v>58</c:v>
                </c:pt>
                <c:pt idx="8">
                  <c:v>59</c:v>
                </c:pt>
                <c:pt idx="9">
                  <c:v>60</c:v>
                </c:pt>
                <c:pt idx="10">
                  <c:v>61</c:v>
                </c:pt>
              </c:numCache>
            </c:numRef>
          </c:yVal>
        </c:ser>
        <c:ser>
          <c:idx val="2"/>
          <c:order val="2"/>
          <c:tx>
            <c:v>Iб=400мкА</c:v>
          </c:tx>
          <c:xVal>
            <c:numRef>
              <c:f>Лист1!$G$81:$G$91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Лист1!$H$81:$H$91</c:f>
              <c:numCache>
                <c:formatCode>General</c:formatCode>
                <c:ptCount val="11"/>
                <c:pt idx="0">
                  <c:v>0</c:v>
                </c:pt>
                <c:pt idx="1">
                  <c:v>89</c:v>
                </c:pt>
                <c:pt idx="2">
                  <c:v>91</c:v>
                </c:pt>
                <c:pt idx="3">
                  <c:v>93</c:v>
                </c:pt>
                <c:pt idx="4">
                  <c:v>95</c:v>
                </c:pt>
                <c:pt idx="5">
                  <c:v>97</c:v>
                </c:pt>
                <c:pt idx="6">
                  <c:v>99</c:v>
                </c:pt>
                <c:pt idx="7">
                  <c:v>101</c:v>
                </c:pt>
                <c:pt idx="8">
                  <c:v>103</c:v>
                </c:pt>
                <c:pt idx="9">
                  <c:v>104</c:v>
                </c:pt>
                <c:pt idx="10">
                  <c:v>106</c:v>
                </c:pt>
              </c:numCache>
            </c:numRef>
          </c:yVal>
        </c:ser>
        <c:ser>
          <c:idx val="3"/>
          <c:order val="3"/>
          <c:tx>
            <c:v>Iб=500мкА</c:v>
          </c:tx>
          <c:xVal>
            <c:numRef>
              <c:f>Лист1!$J$81:$J$91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Лист1!$K$81:$K$91</c:f>
              <c:numCache>
                <c:formatCode>General</c:formatCode>
                <c:ptCount val="11"/>
                <c:pt idx="0">
                  <c:v>0</c:v>
                </c:pt>
                <c:pt idx="1">
                  <c:v>105</c:v>
                </c:pt>
                <c:pt idx="2">
                  <c:v>107</c:v>
                </c:pt>
                <c:pt idx="3">
                  <c:v>110</c:v>
                </c:pt>
                <c:pt idx="4">
                  <c:v>112</c:v>
                </c:pt>
                <c:pt idx="5">
                  <c:v>114</c:v>
                </c:pt>
                <c:pt idx="6">
                  <c:v>117</c:v>
                </c:pt>
                <c:pt idx="7">
                  <c:v>119</c:v>
                </c:pt>
                <c:pt idx="8">
                  <c:v>121</c:v>
                </c:pt>
                <c:pt idx="9">
                  <c:v>123</c:v>
                </c:pt>
                <c:pt idx="10">
                  <c:v>126</c:v>
                </c:pt>
              </c:numCache>
            </c:numRef>
          </c:yVal>
        </c:ser>
        <c:axId val="105746816"/>
        <c:axId val="105748352"/>
      </c:scatterChart>
      <c:valAx>
        <c:axId val="105746816"/>
        <c:scaling>
          <c:orientation val="minMax"/>
        </c:scaling>
        <c:axPos val="b"/>
        <c:numFmt formatCode="General" sourceLinked="1"/>
        <c:tickLblPos val="nextTo"/>
        <c:crossAx val="105748352"/>
        <c:crosses val="autoZero"/>
        <c:crossBetween val="midCat"/>
      </c:valAx>
      <c:valAx>
        <c:axId val="105748352"/>
        <c:scaling>
          <c:orientation val="minMax"/>
        </c:scaling>
        <c:axPos val="l"/>
        <c:majorGridlines/>
        <c:numFmt formatCode="General" sourceLinked="1"/>
        <c:tickLblPos val="nextTo"/>
        <c:crossAx val="10574681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2010-05-19T15:58:00Z</dcterms:created>
  <dcterms:modified xsi:type="dcterms:W3CDTF">2010-05-19T16:24:00Z</dcterms:modified>
</cp:coreProperties>
</file>